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161B129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3C690B">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4A2936">
        <w:rPr>
          <w:rFonts w:eastAsia="Arial Unicode MS" w:cs="Arial"/>
          <w:bCs/>
          <w:sz w:val="24"/>
        </w:rPr>
        <w:t>6669</w:t>
      </w:r>
    </w:p>
    <w:p w14:paraId="03EC003B" w14:textId="25048841" w:rsidR="00602CFF" w:rsidRPr="00602CFF" w:rsidRDefault="003C690B" w:rsidP="009B3FEA">
      <w:pPr>
        <w:pStyle w:val="Header"/>
        <w:pBdr>
          <w:bottom w:val="single" w:sz="4" w:space="1" w:color="auto"/>
        </w:pBdr>
        <w:tabs>
          <w:tab w:val="right" w:pos="9638"/>
        </w:tabs>
        <w:ind w:right="-57"/>
        <w:rPr>
          <w:rFonts w:eastAsia="Arial Unicode MS" w:cs="Arial"/>
          <w:bCs/>
          <w:sz w:val="24"/>
        </w:rPr>
      </w:pPr>
      <w:bookmarkStart w:id="0" w:name="_Hlk91755148"/>
      <w:bookmarkStart w:id="1" w:name="_Hlk92114058"/>
      <w:r>
        <w:rPr>
          <w:rFonts w:cs="Arial"/>
          <w:bCs/>
          <w:sz w:val="24"/>
        </w:rPr>
        <w:t>May</w:t>
      </w:r>
      <w:r w:rsidR="00E4116B" w:rsidRPr="00570DCC">
        <w:rPr>
          <w:rFonts w:cs="Arial"/>
          <w:bCs/>
          <w:sz w:val="24"/>
        </w:rPr>
        <w:t xml:space="preserve"> </w:t>
      </w:r>
      <w:r w:rsidR="00FD6D11">
        <w:rPr>
          <w:rFonts w:cs="Arial"/>
          <w:bCs/>
          <w:sz w:val="24"/>
        </w:rPr>
        <w:t>27</w:t>
      </w:r>
      <w:r w:rsidR="00E4116B" w:rsidRPr="00570DCC">
        <w:rPr>
          <w:rFonts w:cs="Arial"/>
          <w:bCs/>
          <w:sz w:val="24"/>
          <w:vertAlign w:val="superscript"/>
        </w:rPr>
        <w:t>th</w:t>
      </w:r>
      <w:r w:rsidR="00E4116B" w:rsidRPr="00570DCC">
        <w:rPr>
          <w:rFonts w:cs="Arial"/>
          <w:bCs/>
          <w:sz w:val="24"/>
        </w:rPr>
        <w:t xml:space="preserve"> – </w:t>
      </w:r>
      <w:bookmarkEnd w:id="0"/>
      <w:r w:rsidR="00FD6D11">
        <w:rPr>
          <w:rFonts w:cs="Arial"/>
          <w:bCs/>
          <w:sz w:val="24"/>
        </w:rPr>
        <w:t>31</w:t>
      </w:r>
      <w:r w:rsidR="00FD6D11">
        <w:rPr>
          <w:rFonts w:cs="Arial"/>
          <w:bCs/>
          <w:sz w:val="24"/>
          <w:vertAlign w:val="superscript"/>
        </w:rPr>
        <w:t>st</w:t>
      </w:r>
      <w:r w:rsidR="00E4116B" w:rsidRPr="00570DCC">
        <w:rPr>
          <w:rFonts w:cs="Arial"/>
          <w:bCs/>
          <w:sz w:val="24"/>
        </w:rPr>
        <w:t>, 2024</w:t>
      </w:r>
      <w:r w:rsidR="00E4116B" w:rsidRPr="00570DCC">
        <w:rPr>
          <w:rFonts w:cs="Arial"/>
          <w:sz w:val="24"/>
        </w:rPr>
        <w:t>,</w:t>
      </w:r>
      <w:bookmarkEnd w:id="1"/>
      <w:r w:rsidR="00E4116B" w:rsidRPr="00570DCC">
        <w:rPr>
          <w:rFonts w:cs="Arial"/>
          <w:sz w:val="24"/>
        </w:rPr>
        <w:t xml:space="preserve"> </w:t>
      </w:r>
      <w:r>
        <w:rPr>
          <w:rFonts w:cs="Arial"/>
          <w:sz w:val="24"/>
        </w:rPr>
        <w:t>Jeju</w:t>
      </w:r>
      <w:r w:rsidR="00E4116B">
        <w:rPr>
          <w:rFonts w:cs="Arial"/>
          <w:sz w:val="24"/>
        </w:rPr>
        <w:t xml:space="preserve">, </w:t>
      </w:r>
      <w:r>
        <w:rPr>
          <w:rFonts w:cs="Arial"/>
          <w:sz w:val="24"/>
        </w:rPr>
        <w:t>South Korea</w:t>
      </w:r>
      <w:r w:rsidR="00E4116B" w:rsidRPr="00570DCC">
        <w:rPr>
          <w:rFonts w:cs="Arial"/>
          <w:sz w:val="24"/>
        </w:rPr>
        <w:t xml:space="preserve">  </w:t>
      </w:r>
      <w:r w:rsidR="00E4116B">
        <w:rPr>
          <w:rFonts w:cs="Arial"/>
          <w:sz w:val="24"/>
        </w:rPr>
        <w:t xml:space="preserve">          </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E36B00">
        <w:rPr>
          <w:rFonts w:eastAsia="Arial Unicode MS" w:cs="Arial"/>
          <w:bCs/>
        </w:rPr>
        <w:t>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35A0893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proofErr w:type="spellStart"/>
      <w:r w:rsidR="003C690B">
        <w:rPr>
          <w:rFonts w:ascii="Arial" w:hAnsi="Arial" w:cs="Arial"/>
          <w:b/>
        </w:rPr>
        <w:t>CableLabs</w:t>
      </w:r>
      <w:proofErr w:type="spellEnd"/>
    </w:p>
    <w:p w14:paraId="235C4A53" w14:textId="3017D2A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403EF">
        <w:rPr>
          <w:rFonts w:ascii="Arial" w:hAnsi="Arial" w:cs="Arial"/>
          <w:b/>
        </w:rPr>
        <w:t xml:space="preserve">KI#2.1: </w:t>
      </w:r>
      <w:r w:rsidR="001056BE">
        <w:rPr>
          <w:rFonts w:ascii="Arial" w:hAnsi="Arial" w:cs="Arial"/>
          <w:b/>
          <w:lang w:val="en-US"/>
        </w:rPr>
        <w:t>Update on Solution# 2.5</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57800D79"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 xml:space="preserve">this contribution proposes </w:t>
      </w:r>
      <w:r w:rsidR="004A2936">
        <w:rPr>
          <w:rFonts w:ascii="Arial" w:hAnsi="Arial" w:cs="Arial"/>
          <w:i/>
        </w:rPr>
        <w:t xml:space="preserve">an update for Solution #2.5 for Ethernet MA PDU Session. It proposes a notification to be provided to the </w:t>
      </w:r>
      <w:proofErr w:type="spellStart"/>
      <w:r w:rsidR="004A2936">
        <w:rPr>
          <w:rFonts w:ascii="Arial" w:hAnsi="Arial" w:cs="Arial"/>
          <w:i/>
        </w:rPr>
        <w:t>gNB</w:t>
      </w:r>
      <w:proofErr w:type="spellEnd"/>
      <w:r w:rsidR="004A2936">
        <w:rPr>
          <w:rFonts w:ascii="Arial" w:hAnsi="Arial" w:cs="Arial"/>
          <w:i/>
        </w:rPr>
        <w:t xml:space="preserve"> when </w:t>
      </w:r>
      <w:proofErr w:type="gramStart"/>
      <w:r w:rsidR="004A2936">
        <w:rPr>
          <w:rFonts w:ascii="Arial" w:hAnsi="Arial" w:cs="Arial"/>
          <w:i/>
        </w:rPr>
        <w:t>a</w:t>
      </w:r>
      <w:proofErr w:type="gramEnd"/>
      <w:r w:rsidR="004A2936">
        <w:rPr>
          <w:rFonts w:ascii="Arial" w:hAnsi="Arial" w:cs="Arial"/>
          <w:i/>
        </w:rPr>
        <w:t xml:space="preserve"> Ethernet MA PDU Session is established using MPQUIC based traffic steering.</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026EA5C"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0A0C3BBF" w14:textId="77777777" w:rsidR="00BF4422" w:rsidRDefault="001056BE" w:rsidP="00615521">
      <w:pPr>
        <w:rPr>
          <w:lang w:eastAsia="ko-KR"/>
        </w:rPr>
      </w:pPr>
      <w:r>
        <w:rPr>
          <w:lang w:eastAsia="ko-KR"/>
        </w:rPr>
        <w:t>Solution #2.5 in TR 23.700-54 provides a MPQUIC based steering functionality for Ethernet MA PDU Sessions. As a result</w:t>
      </w:r>
      <w:r w:rsidR="00BF4422">
        <w:rPr>
          <w:lang w:eastAsia="ko-KR"/>
        </w:rPr>
        <w:t>,</w:t>
      </w:r>
      <w:r>
        <w:rPr>
          <w:lang w:eastAsia="ko-KR"/>
        </w:rPr>
        <w:t xml:space="preserve"> both over 3GPP and non-3GPP access</w:t>
      </w:r>
      <w:r w:rsidR="00BF4422">
        <w:rPr>
          <w:lang w:eastAsia="ko-KR"/>
        </w:rPr>
        <w:t>,</w:t>
      </w:r>
      <w:r>
        <w:rPr>
          <w:lang w:eastAsia="ko-KR"/>
        </w:rPr>
        <w:t xml:space="preserve"> Ethernet frames are encapsulated and transported as QUIC payloads in IP packets between UE and PSA UPF. </w:t>
      </w:r>
    </w:p>
    <w:p w14:paraId="0F7C1DE8" w14:textId="5D05FA34" w:rsidR="00797596" w:rsidRDefault="003B0500" w:rsidP="00615521">
      <w:pPr>
        <w:rPr>
          <w:lang w:eastAsia="ko-KR"/>
        </w:rPr>
      </w:pPr>
      <w:r>
        <w:rPr>
          <w:lang w:eastAsia="ko-KR"/>
        </w:rPr>
        <w:t>This may have a negative impact o</w:t>
      </w:r>
      <w:r w:rsidR="001056BE">
        <w:rPr>
          <w:lang w:eastAsia="ko-KR"/>
        </w:rPr>
        <w:t xml:space="preserve">n the 3GPP access. </w:t>
      </w:r>
      <w:r w:rsidR="00BF4422">
        <w:rPr>
          <w:lang w:eastAsia="ko-KR"/>
        </w:rPr>
        <w:t xml:space="preserve"> This is because the </w:t>
      </w:r>
      <w:proofErr w:type="spellStart"/>
      <w:r w:rsidR="00BF4422">
        <w:rPr>
          <w:lang w:eastAsia="ko-KR"/>
        </w:rPr>
        <w:t>gNB</w:t>
      </w:r>
      <w:proofErr w:type="spellEnd"/>
      <w:r w:rsidR="00BF4422">
        <w:rPr>
          <w:lang w:eastAsia="ko-KR"/>
        </w:rPr>
        <w:t xml:space="preserve"> o</w:t>
      </w:r>
      <w:r w:rsidR="001056BE">
        <w:rPr>
          <w:lang w:eastAsia="ko-KR"/>
        </w:rPr>
        <w:t>n the 3GPP access</w:t>
      </w:r>
      <w:r w:rsidR="00BF4422">
        <w:rPr>
          <w:lang w:eastAsia="ko-KR"/>
        </w:rPr>
        <w:t xml:space="preserve"> expects processing an incoming Ethernet frame mapped to a QoS flow associated with an Ethernet PDU Session. </w:t>
      </w:r>
      <w:r w:rsidR="001056BE">
        <w:rPr>
          <w:lang w:eastAsia="ko-KR"/>
        </w:rPr>
        <w:t xml:space="preserve"> </w:t>
      </w:r>
    </w:p>
    <w:p w14:paraId="34141EF1" w14:textId="32398CB4" w:rsidR="003C690B" w:rsidRDefault="00797596" w:rsidP="00615521">
      <w:pPr>
        <w:rPr>
          <w:lang w:eastAsia="ko-KR"/>
        </w:rPr>
      </w:pPr>
      <w:r>
        <w:rPr>
          <w:lang w:eastAsia="ko-KR"/>
        </w:rPr>
        <w:t xml:space="preserve">For downlink packets the </w:t>
      </w:r>
      <w:proofErr w:type="spellStart"/>
      <w:r>
        <w:rPr>
          <w:lang w:eastAsia="ko-KR"/>
        </w:rPr>
        <w:t>gNB</w:t>
      </w:r>
      <w:proofErr w:type="spellEnd"/>
      <w:r>
        <w:rPr>
          <w:lang w:eastAsia="ko-KR"/>
        </w:rPr>
        <w:t xml:space="preserve"> identifies the QoS Flow belonging to a specific PDU session and the “Service Data Adaptation Protocol” (SDAP) layer matches it to a specific Data Radio Bearer (DRB).  Then the incoming packet will be passed for further processing at “Packet Data Convergence </w:t>
      </w:r>
      <w:r w:rsidR="00774EBD">
        <w:rPr>
          <w:lang w:eastAsia="ko-KR"/>
        </w:rPr>
        <w:t>Protocol” (</w:t>
      </w:r>
      <w:r>
        <w:rPr>
          <w:lang w:eastAsia="ko-KR"/>
        </w:rPr>
        <w:t xml:space="preserve">PDCP) layer based on the associated DRB. </w:t>
      </w:r>
      <w:r w:rsidR="00DF74C8">
        <w:rPr>
          <w:lang w:eastAsia="ko-KR"/>
        </w:rPr>
        <w:t xml:space="preserve">The PDCP layer processing is done based on the associated PDCP profile of the DRB. This profile is established between UE and </w:t>
      </w:r>
      <w:proofErr w:type="spellStart"/>
      <w:r w:rsidR="00DF74C8">
        <w:rPr>
          <w:lang w:eastAsia="ko-KR"/>
        </w:rPr>
        <w:t>gNB</w:t>
      </w:r>
      <w:proofErr w:type="spellEnd"/>
      <w:r w:rsidR="00774EBD">
        <w:rPr>
          <w:lang w:eastAsia="ko-KR"/>
        </w:rPr>
        <w:t xml:space="preserve"> based on information provided by the Core Network</w:t>
      </w:r>
      <w:r w:rsidR="00DF74C8">
        <w:rPr>
          <w:lang w:eastAsia="ko-KR"/>
        </w:rPr>
        <w:t xml:space="preserve">. As the DRB is associated with the traffic belonging to an Ethernet PDU session the PDCP profile will include procedures like ROHC which are specific to Ethernet transport. </w:t>
      </w:r>
    </w:p>
    <w:p w14:paraId="13D9EABA" w14:textId="1AD0DDE5" w:rsidR="005B0207" w:rsidRDefault="005B0207" w:rsidP="00615521">
      <w:pPr>
        <w:rPr>
          <w:lang w:eastAsia="ko-KR"/>
        </w:rPr>
      </w:pPr>
      <w:proofErr w:type="gramStart"/>
      <w:r>
        <w:rPr>
          <w:lang w:eastAsia="ko-KR"/>
        </w:rPr>
        <w:t>In order to</w:t>
      </w:r>
      <w:proofErr w:type="gramEnd"/>
      <w:r>
        <w:rPr>
          <w:lang w:eastAsia="ko-KR"/>
        </w:rPr>
        <w:t xml:space="preserve"> accommodate the </w:t>
      </w:r>
      <w:r w:rsidR="00793D3D">
        <w:rPr>
          <w:lang w:eastAsia="ko-KR"/>
        </w:rPr>
        <w:t>Ethernet</w:t>
      </w:r>
      <w:r>
        <w:rPr>
          <w:lang w:eastAsia="ko-KR"/>
        </w:rPr>
        <w:t xml:space="preserve"> frames which are carried in IP packets over both 3GPP and non-3GPP access for the Ethernet MA PDU Session using MPQUIC based steering, this contribution proposes the 5GC to notify the 3GPP access when such a session is established</w:t>
      </w:r>
      <w:r w:rsidR="00793D3D">
        <w:rPr>
          <w:lang w:eastAsia="ko-KR"/>
        </w:rPr>
        <w:t xml:space="preserve"> (similar with the notification mechanism proposed by Solution 2.12)</w:t>
      </w:r>
      <w:r>
        <w:rPr>
          <w:lang w:eastAsia="ko-KR"/>
        </w:rPr>
        <w:t xml:space="preserve">. This allows the </w:t>
      </w:r>
      <w:proofErr w:type="spellStart"/>
      <w:r>
        <w:rPr>
          <w:lang w:eastAsia="ko-KR"/>
        </w:rPr>
        <w:t>gNB</w:t>
      </w:r>
      <w:proofErr w:type="spellEnd"/>
      <w:r>
        <w:rPr>
          <w:lang w:eastAsia="ko-KR"/>
        </w:rPr>
        <w:t xml:space="preserve"> and the UE to negotiate </w:t>
      </w:r>
      <w:r w:rsidR="00793D3D">
        <w:rPr>
          <w:lang w:eastAsia="ko-KR"/>
        </w:rPr>
        <w:t xml:space="preserve">the Access Network resources, including </w:t>
      </w:r>
      <w:r w:rsidR="00E03365">
        <w:rPr>
          <w:lang w:eastAsia="ko-KR"/>
        </w:rPr>
        <w:t xml:space="preserve">the </w:t>
      </w:r>
      <w:r>
        <w:rPr>
          <w:lang w:eastAsia="ko-KR"/>
        </w:rPr>
        <w:t>ROHC</w:t>
      </w:r>
      <w:r w:rsidR="00793D3D">
        <w:rPr>
          <w:lang w:eastAsia="ko-KR"/>
        </w:rPr>
        <w:t xml:space="preserve"> profile to be used for each DRB,</w:t>
      </w:r>
      <w:r>
        <w:rPr>
          <w:lang w:eastAsia="ko-KR"/>
        </w:rPr>
        <w:t xml:space="preserve"> or all the traffic associated with this PDU session. </w:t>
      </w:r>
    </w:p>
    <w:p w14:paraId="61C5FDB3" w14:textId="74100397" w:rsidR="00F2700C" w:rsidRDefault="006B301A"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03A2AEE5" w14:textId="37D2058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w:t>
      </w:r>
      <w:r w:rsidR="00774EBD">
        <w:rPr>
          <w:lang w:eastAsia="ko-KR"/>
        </w:rPr>
        <w:t>updates of Solution 2.5 in</w:t>
      </w:r>
      <w:r w:rsidR="006D24C0">
        <w:rPr>
          <w:lang w:eastAsia="ko-KR"/>
        </w:rPr>
        <w:t xml:space="preserve"> T</w:t>
      </w:r>
      <w:r w:rsidR="00716492">
        <w:rPr>
          <w:lang w:eastAsia="ko-KR"/>
        </w:rPr>
        <w:t>R</w:t>
      </w:r>
      <w:r w:rsidR="006D24C0">
        <w:rPr>
          <w:lang w:eastAsia="ko-KR"/>
        </w:rPr>
        <w:t xml:space="preserve"> 23.</w:t>
      </w:r>
      <w:r w:rsidR="000318AD">
        <w:rPr>
          <w:lang w:eastAsia="ko-KR"/>
        </w:rPr>
        <w:t>700-</w:t>
      </w:r>
      <w:r w:rsidR="00E718A8">
        <w:rPr>
          <w:lang w:eastAsia="ko-KR"/>
        </w:rPr>
        <w:t>54</w:t>
      </w:r>
      <w:r w:rsidR="0051535E">
        <w:rPr>
          <w:lang w:eastAsia="ko-KR"/>
        </w:rPr>
        <w:t xml:space="preserve"> v0.</w:t>
      </w:r>
      <w:r w:rsidR="003C690B">
        <w:rPr>
          <w:lang w:eastAsia="ko-KR"/>
        </w:rPr>
        <w:t>3</w:t>
      </w:r>
      <w:r w:rsidR="0051535E">
        <w:rPr>
          <w:lang w:eastAsia="ko-KR"/>
        </w:rPr>
        <w:t>.0:</w:t>
      </w:r>
    </w:p>
    <w:p w14:paraId="131C4C21" w14:textId="7A72EA57" w:rsidR="004C1AA8"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FF7297">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2B6F92D8" w14:textId="77777777" w:rsidR="00774EBD" w:rsidRPr="006A2756" w:rsidRDefault="00774EBD" w:rsidP="00774EBD">
      <w:pPr>
        <w:pStyle w:val="Heading3"/>
      </w:pPr>
      <w:bookmarkStart w:id="3" w:name="_Toc161061144"/>
      <w:r w:rsidRPr="006A2756">
        <w:t>6.2.5</w:t>
      </w:r>
      <w:r w:rsidRPr="006A2756">
        <w:tab/>
        <w:t xml:space="preserve">Solution #2.5: MPQUIC steering functionality using Ethernet proxying over </w:t>
      </w:r>
      <w:proofErr w:type="gramStart"/>
      <w:r w:rsidRPr="006A2756">
        <w:t>HTTP</w:t>
      </w:r>
      <w:bookmarkEnd w:id="3"/>
      <w:proofErr w:type="gramEnd"/>
    </w:p>
    <w:p w14:paraId="7261205D" w14:textId="77777777" w:rsidR="00774EBD" w:rsidRPr="006A2756" w:rsidRDefault="00774EBD" w:rsidP="00774EBD">
      <w:pPr>
        <w:pStyle w:val="Heading4"/>
      </w:pPr>
      <w:bookmarkStart w:id="4" w:name="_Toc161061145"/>
      <w:r w:rsidRPr="006A2756">
        <w:t>6.2.5.1</w:t>
      </w:r>
      <w:r w:rsidRPr="006A2756">
        <w:rPr>
          <w:rFonts w:hint="eastAsia"/>
        </w:rPr>
        <w:tab/>
      </w:r>
      <w:r w:rsidRPr="006A2756">
        <w:t>Introduction</w:t>
      </w:r>
      <w:bookmarkEnd w:id="4"/>
    </w:p>
    <w:p w14:paraId="13237CF5" w14:textId="77777777" w:rsidR="00774EBD" w:rsidRDefault="00774EBD" w:rsidP="00774EBD">
      <w:r>
        <w:t>The solution in this clause specifies a new ATSSS steering functionality, called Multipath QUIC-Ethernet (MPQUIC-E) steering functionality, and addresses the objective of KI#2.1 for a QUIC-based steering functionality to allow the transport of Ethernet frames over multiple access between UE and UPF.</w:t>
      </w:r>
    </w:p>
    <w:p w14:paraId="537D8F81" w14:textId="77777777" w:rsidR="00774EBD" w:rsidRDefault="00774EBD" w:rsidP="00774EBD">
      <w:r>
        <w:t>This solution extends the MPQUIC functionality detailed in clause 5.36.6.2.2 of TS 23.501 [3] to enable steering, switching, and splitting of Ethernet traffic between the UE and UPF, in accordance with the ATSSS policy created by the network.</w:t>
      </w:r>
    </w:p>
    <w:p w14:paraId="12F7332A" w14:textId="77777777" w:rsidR="00774EBD" w:rsidRDefault="00774EBD" w:rsidP="00774EBD">
      <w:r>
        <w:lastRenderedPageBreak/>
        <w:t>The solution is based on draft-</w:t>
      </w:r>
      <w:proofErr w:type="spellStart"/>
      <w:r>
        <w:t>ietf</w:t>
      </w:r>
      <w:proofErr w:type="spellEnd"/>
      <w:r>
        <w:t xml:space="preserve">-masque-connect-ethernet [19] which specifies how Ethernet traffic can be transferred between a client (UE) and a proxy (UPF) using the HTTP/3 protocol </w:t>
      </w:r>
      <w:r w:rsidRPr="00FE2B92">
        <w:rPr>
          <w:rFonts w:eastAsia="SimSun"/>
        </w:rPr>
        <w:t>RFC </w:t>
      </w:r>
      <w:r>
        <w:t xml:space="preserve">9000 [12]. The HTTP/3 protocol operates on top of the QUIC protocol </w:t>
      </w:r>
      <w:r w:rsidRPr="00FE2B92">
        <w:rPr>
          <w:rFonts w:eastAsia="SimSun"/>
        </w:rPr>
        <w:t>RFC </w:t>
      </w:r>
      <w:r>
        <w:t>9000 [12], which supports simultaneous communication over multiple paths, as defined in draft-</w:t>
      </w:r>
      <w:proofErr w:type="spellStart"/>
      <w:r>
        <w:t>ietf</w:t>
      </w:r>
      <w:proofErr w:type="spellEnd"/>
      <w:r>
        <w:t>-</w:t>
      </w:r>
      <w:proofErr w:type="spellStart"/>
      <w:r>
        <w:t>quic</w:t>
      </w:r>
      <w:proofErr w:type="spellEnd"/>
      <w:r>
        <w:t>-multipath RFC 9220 [19].</w:t>
      </w:r>
    </w:p>
    <w:p w14:paraId="307289EE" w14:textId="77777777" w:rsidR="00774EBD" w:rsidRDefault="00774EBD" w:rsidP="00774EBD">
      <w:r>
        <w:t>To allow negotiation of a tunnel for Ethernet over HTTP, draft-</w:t>
      </w:r>
      <w:proofErr w:type="spellStart"/>
      <w:r>
        <w:t>ietf</w:t>
      </w:r>
      <w:proofErr w:type="spellEnd"/>
      <w:r>
        <w:t xml:space="preserve">-masque-connect-ethernet [8] defines the "connect-ethernet" HTTP upgrade token. The resulting Ethernet tunnels use the Capsule Protocol </w:t>
      </w:r>
      <w:r w:rsidRPr="00FE2B92">
        <w:rPr>
          <w:rFonts w:eastAsia="SimSun"/>
        </w:rPr>
        <w:t>RFC </w:t>
      </w:r>
      <w:r>
        <w:t>9000 [12] with HTTP Datagrams. The HTTP datagram format includes a context ID (a 62-bit value) and a payload, with a semantic dependant on the value of the context ID field.</w:t>
      </w:r>
    </w:p>
    <w:p w14:paraId="352247BA" w14:textId="77777777" w:rsidR="00774EBD" w:rsidRDefault="00774EBD" w:rsidP="00774EBD">
      <w:r>
        <w:t>When associated with an Ethernet proxying stream the HTTP datagram payload field of HTTP datagrams, the value of the Context ID is set to zero (according to IETF draft-</w:t>
      </w:r>
      <w:proofErr w:type="spellStart"/>
      <w:r>
        <w:t>ietf</w:t>
      </w:r>
      <w:proofErr w:type="spellEnd"/>
      <w:r>
        <w:t>-masque-connect-ethernet [8]) and the Payload field contains a full Layer 2 Ethernet Frame (from the MAC destination field until the last byte of the Frame check sequence field). Ethernet proxying requests use HTTP Extended CONNECT. The requests use HTTP pseudo-header fields as described in clause 4.4 of IETF </w:t>
      </w:r>
      <w:r w:rsidRPr="007634D8">
        <w:t>draft-</w:t>
      </w:r>
      <w:proofErr w:type="spellStart"/>
      <w:r w:rsidRPr="007634D8">
        <w:t>ietf</w:t>
      </w:r>
      <w:proofErr w:type="spellEnd"/>
      <w:r w:rsidRPr="007634D8">
        <w:t>-masque-connect-ethernet</w:t>
      </w:r>
      <w:r>
        <w:t> [8].</w:t>
      </w:r>
    </w:p>
    <w:p w14:paraId="7F26835B" w14:textId="77777777" w:rsidR="00774EBD" w:rsidRPr="00AE316E" w:rsidRDefault="00774EBD" w:rsidP="00774EBD">
      <w:pPr>
        <w:pStyle w:val="NO"/>
      </w:pPr>
      <w:r>
        <w:rPr>
          <w:rFonts w:eastAsiaTheme="minorEastAsia"/>
          <w:lang w:eastAsia="ko-KR"/>
        </w:rPr>
        <w:t>NOTE:</w:t>
      </w:r>
      <w:r>
        <w:rPr>
          <w:rFonts w:eastAsiaTheme="minorEastAsia"/>
          <w:lang w:eastAsia="ko-KR"/>
        </w:rPr>
        <w:tab/>
        <w:t>This steering functionality applies only to Ethernet MA PDU Sessions. For an Ethernet MA PDU Session there are no other MPQUIC based steering functionalities besides MPQUIC-E.</w:t>
      </w:r>
    </w:p>
    <w:p w14:paraId="038A43A2" w14:textId="77777777" w:rsidR="00774EBD" w:rsidRPr="006A2756" w:rsidRDefault="00774EBD" w:rsidP="00774EBD">
      <w:pPr>
        <w:pStyle w:val="Heading4"/>
      </w:pPr>
      <w:bookmarkStart w:id="5" w:name="_Toc161061146"/>
      <w:r w:rsidRPr="006A2756">
        <w:t>6.2.5.2</w:t>
      </w:r>
      <w:r w:rsidRPr="006A2756">
        <w:tab/>
        <w:t>High-level Description</w:t>
      </w:r>
      <w:bookmarkEnd w:id="5"/>
    </w:p>
    <w:p w14:paraId="6A513DD8" w14:textId="77777777" w:rsidR="00774EBD" w:rsidRDefault="00774EBD" w:rsidP="00774EBD">
      <w:r>
        <w:t>The key principles of the solution are summarized below.</w:t>
      </w:r>
    </w:p>
    <w:p w14:paraId="49BE76D0" w14:textId="77777777" w:rsidR="00774EBD" w:rsidRDefault="00774EBD" w:rsidP="00774EBD">
      <w:pPr>
        <w:pStyle w:val="B1"/>
      </w:pPr>
      <w:r>
        <w:t>-</w:t>
      </w:r>
      <w:r>
        <w:tab/>
        <w:t>After the Ethernet MA PDU Session establishment, the UE creates one or more multipath QUIC connections with the UPF. Each multipath QUIC connection is associated with a QoS flow, i.e. it carries the traffic mapped to a QoS flow.</w:t>
      </w:r>
    </w:p>
    <w:p w14:paraId="2AE0E042" w14:textId="77777777" w:rsidR="00774EBD" w:rsidRDefault="00774EBD" w:rsidP="00774EBD">
      <w:pPr>
        <w:pStyle w:val="B1"/>
      </w:pPr>
      <w:r>
        <w:t>-</w:t>
      </w:r>
      <w:r>
        <w:tab/>
        <w:t>The UE operates as a connect-ethernet client and the UPF operates as a connect-ethernet proxy, both defined in draft-</w:t>
      </w:r>
      <w:proofErr w:type="spellStart"/>
      <w:r>
        <w:t>ietf</w:t>
      </w:r>
      <w:proofErr w:type="spellEnd"/>
      <w:r>
        <w:t>-masque-connect-ethernet [8]. Therefore, the UE supports an HTTP/3 client and the UPF supports an HTTP/3 proxy, both of them operating over QUIC.</w:t>
      </w:r>
    </w:p>
    <w:p w14:paraId="1007FD86" w14:textId="77777777" w:rsidR="00774EBD" w:rsidRDefault="00774EBD" w:rsidP="00774EBD">
      <w:pPr>
        <w:pStyle w:val="B1"/>
      </w:pPr>
      <w:r>
        <w:t>-</w:t>
      </w:r>
      <w:r>
        <w:tab/>
        <w:t>When the UE wants to transmit an uplink packet of an Ethernet flow, the UE:</w:t>
      </w:r>
    </w:p>
    <w:p w14:paraId="1D95C457" w14:textId="77777777" w:rsidR="00774EBD" w:rsidRDefault="00774EBD" w:rsidP="00774EBD">
      <w:pPr>
        <w:pStyle w:val="B2"/>
      </w:pPr>
      <w:r>
        <w:t>-</w:t>
      </w:r>
      <w:r>
        <w:tab/>
        <w:t>Selects which QUIC connection will be used for the uplink traffic of the Ethernet flow based on the QoS flow associated with the Ethernet flow;</w:t>
      </w:r>
    </w:p>
    <w:p w14:paraId="1599FC19" w14:textId="77777777" w:rsidR="00774EBD" w:rsidRDefault="00774EBD" w:rsidP="00774EBD">
      <w:pPr>
        <w:pStyle w:val="B2"/>
      </w:pPr>
      <w:r>
        <w:t>-</w:t>
      </w:r>
      <w:r>
        <w:tab/>
        <w:t>Creates a new bidirectional QUIC stream on the selected QUIC connection and send an extended HTTP CONNECT request to UPF (as defined in [8]) indicating that Ethernet proxying over HTTP is required;</w:t>
      </w:r>
    </w:p>
    <w:p w14:paraId="4F69114A" w14:textId="77777777" w:rsidR="00774EBD" w:rsidRDefault="00774EBD" w:rsidP="00774EBD">
      <w:pPr>
        <w:pStyle w:val="B2"/>
      </w:pPr>
      <w:r>
        <w:t>-</w:t>
      </w:r>
      <w:r>
        <w:tab/>
        <w:t>Configures the QUIC stream to apply a transport mode and a steering mode (i.e. the transport mode and</w:t>
      </w:r>
      <w:r w:rsidRPr="00405AA7">
        <w:t xml:space="preserve"> </w:t>
      </w:r>
      <w:r>
        <w:t>steering mode that should be used for the uplink traffic of the Ethernet flow based on the ATSSS rules); and</w:t>
      </w:r>
    </w:p>
    <w:p w14:paraId="0CC9254B" w14:textId="77777777" w:rsidR="00774EBD" w:rsidRDefault="00774EBD" w:rsidP="00774EBD">
      <w:pPr>
        <w:pStyle w:val="B2"/>
      </w:pPr>
      <w:r>
        <w:t>-</w:t>
      </w:r>
      <w:r>
        <w:tab/>
        <w:t>Forwards to UPF the uplink packets of the Ethernet flow using multipath QUIC transport.</w:t>
      </w:r>
    </w:p>
    <w:p w14:paraId="1BA866D2" w14:textId="77777777" w:rsidR="00774EBD" w:rsidRDefault="00774EBD" w:rsidP="00774EBD">
      <w:pPr>
        <w:pStyle w:val="B1"/>
      </w:pPr>
      <w:r>
        <w:t>-</w:t>
      </w:r>
      <w:r>
        <w:tab/>
        <w:t>When the UPF wants to transmit a downlink packet of an Ethernet flow, the UPF:</w:t>
      </w:r>
    </w:p>
    <w:p w14:paraId="267D3F16" w14:textId="77777777" w:rsidR="00774EBD" w:rsidRDefault="00774EBD" w:rsidP="00774EBD">
      <w:pPr>
        <w:pStyle w:val="B2"/>
      </w:pPr>
      <w:r>
        <w:t>-</w:t>
      </w:r>
      <w:r>
        <w:tab/>
        <w:t>Selects which QUIC connection will be used for the downlink traffic of the Ethernet flow (this QUIC connection is the same as the one selected by UE for the Ethernet flow, assuming the QoS flow in UL and DL directions is the same);</w:t>
      </w:r>
    </w:p>
    <w:p w14:paraId="2DE9FCB2" w14:textId="77777777" w:rsidR="00774EBD" w:rsidRDefault="00774EBD" w:rsidP="00774EBD">
      <w:pPr>
        <w:pStyle w:val="B2"/>
      </w:pPr>
      <w:r>
        <w:t>-</w:t>
      </w:r>
      <w:r>
        <w:tab/>
        <w:t>Selects a bidirectional QUIC stream on the selected QUIC connection (this QUIC stream is the same as the one created by the UE for the</w:t>
      </w:r>
      <w:r w:rsidRPr="006D3EE1">
        <w:t xml:space="preserve"> </w:t>
      </w:r>
      <w:r>
        <w:t>Ethernet flow);</w:t>
      </w:r>
    </w:p>
    <w:p w14:paraId="048FFA01" w14:textId="77777777" w:rsidR="00774EBD" w:rsidRDefault="00774EBD" w:rsidP="00774EBD">
      <w:pPr>
        <w:pStyle w:val="B2"/>
      </w:pPr>
      <w:r>
        <w:t>-</w:t>
      </w:r>
      <w:r>
        <w:tab/>
        <w:t>Configures the QUIC stream to apply a transport mode and a steering mode (i.e. the transport mode and</w:t>
      </w:r>
      <w:r w:rsidRPr="00405AA7">
        <w:t xml:space="preserve"> </w:t>
      </w:r>
      <w:r>
        <w:t>steering mode that should be used for the downlink traffic of the Ethernet flow based on the N4 rules); and</w:t>
      </w:r>
    </w:p>
    <w:p w14:paraId="2276BAD4" w14:textId="77777777" w:rsidR="00774EBD" w:rsidRDefault="00774EBD" w:rsidP="00774EBD">
      <w:pPr>
        <w:pStyle w:val="B2"/>
      </w:pPr>
      <w:r>
        <w:t>-</w:t>
      </w:r>
      <w:r>
        <w:tab/>
        <w:t>Forwards to UE the downlink packets of the Ethernet flow using multipath QUIC transport.</w:t>
      </w:r>
    </w:p>
    <w:p w14:paraId="3FEA0EEA" w14:textId="77777777" w:rsidR="00774EBD" w:rsidRDefault="00774EBD" w:rsidP="00774EBD">
      <w:r>
        <w:t xml:space="preserve">The following figure illustrates how the traffic of an Ethernet flow is transferred between the UE and UPF using multipath QUIC transport </w:t>
      </w:r>
      <w:r w:rsidRPr="00FE2B92">
        <w:rPr>
          <w:rFonts w:eastAsia="SimSun"/>
        </w:rPr>
        <w:t>RFC </w:t>
      </w:r>
      <w:r>
        <w:rPr>
          <w:lang w:val="en-US"/>
        </w:rPr>
        <w:t>9220</w:t>
      </w:r>
      <w:r>
        <w:t> [19]. In this figure, it is assumed that the uplink traffic and the downlink traffic of the Ethernet flow are mapped to the same QoS flow (QFI-1). Therefore, both the uplink traffic and the downlink traffic of the IP flow use the same multipath QUIC connection.</w:t>
      </w:r>
    </w:p>
    <w:p w14:paraId="114AEDD1" w14:textId="77777777" w:rsidR="00774EBD" w:rsidRDefault="00774EBD" w:rsidP="00774EBD">
      <w:pPr>
        <w:pStyle w:val="TH"/>
      </w:pPr>
      <w:r w:rsidRPr="00A225DC">
        <w:lastRenderedPageBreak/>
        <w:t xml:space="preserve"> </w:t>
      </w:r>
      <w:r w:rsidRPr="008E46F9">
        <w:object w:dxaOrig="14370" w:dyaOrig="8350" w14:anchorId="0452D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8.85pt" o:ole="">
            <v:imagedata r:id="rId8" o:title=""/>
          </v:shape>
          <o:OLEObject Type="Embed" ProgID="Visio.Drawing.15" ShapeID="_x0000_i1025" DrawAspect="Content" ObjectID="_1777433624" r:id="rId9"/>
        </w:object>
      </w:r>
    </w:p>
    <w:p w14:paraId="0292375B" w14:textId="77777777" w:rsidR="00774EBD" w:rsidRPr="007542E0" w:rsidRDefault="00774EBD" w:rsidP="00774EBD">
      <w:pPr>
        <w:pStyle w:val="TF"/>
      </w:pPr>
      <w:r w:rsidRPr="007542E0">
        <w:t xml:space="preserve">Figure </w:t>
      </w:r>
      <w:r>
        <w:t>6.2.5.</w:t>
      </w:r>
      <w:r w:rsidRPr="007542E0">
        <w:t xml:space="preserve">2-1: </w:t>
      </w:r>
      <w:r w:rsidRPr="00581FBE">
        <w:t>Using multipath QUIC transport for a</w:t>
      </w:r>
      <w:r>
        <w:t>n</w:t>
      </w:r>
      <w:r w:rsidRPr="00581FBE">
        <w:t xml:space="preserve"> </w:t>
      </w:r>
      <w:r>
        <w:t>Ethernet</w:t>
      </w:r>
      <w:r w:rsidRPr="00581FBE">
        <w:t xml:space="preserve"> flow</w:t>
      </w:r>
    </w:p>
    <w:p w14:paraId="3E625C06" w14:textId="77777777" w:rsidR="00774EBD" w:rsidRDefault="00774EBD" w:rsidP="00774EBD">
      <w:r>
        <w:t>The bidirectional QUIC stream is established by the UE to enable transmission of uplink Ethernet packets (blue) and downlink Ethernet packets (red) of the Ethernet 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The data packets of the Ethernet flow shown in Figure 6.12.2-1 are transmitted in datagram mode (mode 1 or mode 2), i.e. they are encapsulated in HTTP datagrams and QUIC DATAGRAM frames, each one carrying header information (see the Quarter Stream ID defined in RFC 9114 [9]) that associates it with the established bidirectional stream. As discussed below, the Ethernet frames packets of the Ethernet flow may be transmitted in stream mode (instead of datagram mode), i.e. transmitted directly over the bidirectional stream. In this case, the Ethernet packets of the Ethernet flow are encapsulated in DATAGRAM capsules and QUIC STREAM frames.</w:t>
      </w:r>
    </w:p>
    <w:p w14:paraId="5E713456" w14:textId="77777777" w:rsidR="00774EBD" w:rsidRDefault="00774EBD" w:rsidP="00774EBD">
      <w:r>
        <w:t>Figure 6.2.5.2-2 and Figure 6.2.5.2-3 illustrate the components of the MPQUIC-E steering functionality used to support data transmission in the uplink and downlink direction respectively. The MPQUIC-E steering functionality is composed of three components:</w:t>
      </w:r>
    </w:p>
    <w:p w14:paraId="37F1B623" w14:textId="77777777" w:rsidR="00774EBD" w:rsidRDefault="00774EBD" w:rsidP="00774EBD">
      <w:pPr>
        <w:pStyle w:val="B1"/>
      </w:pPr>
      <w:r>
        <w:t>1)</w:t>
      </w:r>
      <w:r>
        <w:tab/>
        <w:t>QoS flow selection &amp; Steering mode selection: This component in the UE initiates the establishment of one or more QUIC connections, after the establishment of the MA PDU Session and, for each uplink Ethernet flow, it selects a QoS flow (based on the QoS rules), a steering mode (based on the ATSSS rules) and a transport mode (see further details below). This component in the UPF selects, for each downlink Ethernet flow, a QoS flow (based on the N4 rules), a steering mode (based on the N4 rules) and a transport mode (see further details below).</w:t>
      </w:r>
    </w:p>
    <w:p w14:paraId="4EE52FF6" w14:textId="77777777" w:rsidR="00774EBD" w:rsidRDefault="00774EBD" w:rsidP="00774EBD">
      <w:pPr>
        <w:pStyle w:val="B1"/>
      </w:pPr>
      <w:r>
        <w:tab/>
        <w:t>In the UE, this component is only used in the uplink direction, while, in the UPF, this component is only used in the downlink direction.</w:t>
      </w:r>
    </w:p>
    <w:p w14:paraId="496DC2A3" w14:textId="77777777" w:rsidR="00774EBD" w:rsidRDefault="00774EBD" w:rsidP="00774EBD">
      <w:pPr>
        <w:pStyle w:val="B1"/>
      </w:pPr>
      <w:r>
        <w:t>2)</w:t>
      </w:r>
      <w:r>
        <w:tab/>
        <w:t>HTTP/3 layer: Supports the HTTP/3 protocol defined in RFC 9114 [9] and the extensions defined in:</w:t>
      </w:r>
    </w:p>
    <w:p w14:paraId="12D0D1FE" w14:textId="77777777" w:rsidR="00774EBD" w:rsidRDefault="00774EBD" w:rsidP="00774EBD">
      <w:pPr>
        <w:pStyle w:val="B2"/>
      </w:pPr>
      <w:r>
        <w:t>-</w:t>
      </w:r>
      <w:r>
        <w:tab/>
        <w:t>draft-</w:t>
      </w:r>
      <w:proofErr w:type="spellStart"/>
      <w:r>
        <w:t>ietf</w:t>
      </w:r>
      <w:proofErr w:type="spellEnd"/>
      <w:r>
        <w:t>-masque-connect-ethernet [8] for supporting Ethernet proxying over HTTP; and</w:t>
      </w:r>
    </w:p>
    <w:p w14:paraId="7014AA87" w14:textId="77777777" w:rsidR="00774EBD" w:rsidRDefault="00774EBD" w:rsidP="00774EBD">
      <w:pPr>
        <w:pStyle w:val="B2"/>
      </w:pPr>
      <w:r>
        <w:t>-</w:t>
      </w:r>
      <w:r>
        <w:tab/>
        <w:t>RFC 9297 [11] for supporting HTTP datagrams.</w:t>
      </w:r>
    </w:p>
    <w:p w14:paraId="63DEF227" w14:textId="77777777" w:rsidR="00774EBD" w:rsidRDefault="00774EBD" w:rsidP="00774EBD">
      <w:pPr>
        <w:pStyle w:val="B1"/>
      </w:pPr>
      <w:r>
        <w:tab/>
        <w:t xml:space="preserve">The HTTP/3 layer selects a </w:t>
      </w:r>
      <w:r w:rsidRPr="00103D7E">
        <w:t xml:space="preserve">QUIC connection to be used for each </w:t>
      </w:r>
      <w:r w:rsidRPr="00F6514D">
        <w:t>Ethernet</w:t>
      </w:r>
      <w:r w:rsidRPr="00103D7E">
        <w:t xml:space="preserve"> flow and</w:t>
      </w:r>
      <w:r>
        <w:t xml:space="preserve"> allocates a new QUIC stream on this connection that is associated with the Ethernet flow. It also configures this QUIC stream to apply a specific steering mode (further details are provided below).</w:t>
      </w:r>
    </w:p>
    <w:p w14:paraId="7AFCBEC5" w14:textId="77777777" w:rsidR="00774EBD" w:rsidRDefault="00774EBD" w:rsidP="00774EBD">
      <w:pPr>
        <w:pStyle w:val="B1"/>
      </w:pPr>
      <w:r>
        <w:tab/>
        <w:t>In the UE, the HTTP/3 layer implements an HTTP/3 client, while, in the UPF, it implements an HTTP/3 proxy.</w:t>
      </w:r>
    </w:p>
    <w:p w14:paraId="4D2F8E64" w14:textId="77777777" w:rsidR="00774EBD" w:rsidRDefault="00774EBD" w:rsidP="00774EBD">
      <w:pPr>
        <w:pStyle w:val="B1"/>
      </w:pPr>
      <w:r>
        <w:lastRenderedPageBreak/>
        <w:t>3)</w:t>
      </w:r>
      <w:r>
        <w:tab/>
        <w:t>QUIC layer: Supports the QUIC protocol as defined in the applicable IETF specifications (RFC 9000 [12], RFC 9369 [18],RFC 9001 [13] and the extensions defined in:</w:t>
      </w:r>
    </w:p>
    <w:p w14:paraId="347671DD" w14:textId="77777777" w:rsidR="00774EBD" w:rsidRDefault="00774EBD" w:rsidP="00774EBD">
      <w:pPr>
        <w:pStyle w:val="B2"/>
      </w:pPr>
      <w:r>
        <w:t>-</w:t>
      </w:r>
      <w:r>
        <w:tab/>
        <w:t>RFC 9221 [15] for supporting unreliable datagram transport with QUIC; and</w:t>
      </w:r>
    </w:p>
    <w:p w14:paraId="3EFAF577" w14:textId="77777777" w:rsidR="00774EBD" w:rsidRDefault="00774EBD" w:rsidP="00774EBD">
      <w:pPr>
        <w:pStyle w:val="B2"/>
      </w:pPr>
      <w:r>
        <w:t>-</w:t>
      </w:r>
      <w:r>
        <w:tab/>
        <w:t>draft-</w:t>
      </w:r>
      <w:proofErr w:type="spellStart"/>
      <w:r>
        <w:t>ietf</w:t>
      </w:r>
      <w:proofErr w:type="spellEnd"/>
      <w:r>
        <w:t>-</w:t>
      </w:r>
      <w:proofErr w:type="spellStart"/>
      <w:r>
        <w:t>quic</w:t>
      </w:r>
      <w:proofErr w:type="spellEnd"/>
      <w:r>
        <w:t>-multipath [16] for supporting QUIC connections using multiple paths simultaneously.</w:t>
      </w:r>
    </w:p>
    <w:p w14:paraId="3CA7A954" w14:textId="77777777" w:rsidR="00774EBD" w:rsidRDefault="00774EBD" w:rsidP="00774EBD">
      <w:pPr>
        <w:pStyle w:val="TH"/>
      </w:pPr>
      <w:r w:rsidRPr="00EB2E3E">
        <w:t xml:space="preserve"> </w:t>
      </w:r>
      <w:r>
        <w:rPr>
          <w:noProof/>
        </w:rPr>
        <w:object w:dxaOrig="12101" w:dyaOrig="7050" w14:anchorId="788512A5">
          <v:shape id="_x0000_i1026" type="#_x0000_t75" style="width:481.5pt;height:280.5pt" o:ole="">
            <v:imagedata r:id="rId10" o:title=""/>
          </v:shape>
          <o:OLEObject Type="Embed" ProgID="Visio.Drawing.15" ShapeID="_x0000_i1026" DrawAspect="Content" ObjectID="_1777433625" r:id="rId11"/>
        </w:object>
      </w:r>
    </w:p>
    <w:p w14:paraId="0717BFDB" w14:textId="77777777" w:rsidR="00774EBD" w:rsidRDefault="00774EBD" w:rsidP="00774EBD">
      <w:pPr>
        <w:pStyle w:val="TF"/>
      </w:pPr>
      <w:r w:rsidRPr="007542E0">
        <w:t xml:space="preserve">Figure </w:t>
      </w:r>
      <w:r>
        <w:t>6.2.5.</w:t>
      </w:r>
      <w:r w:rsidRPr="007542E0">
        <w:t>2-</w:t>
      </w:r>
      <w:r>
        <w:t>2</w:t>
      </w:r>
      <w:r w:rsidRPr="007542E0">
        <w:t xml:space="preserve">: </w:t>
      </w:r>
      <w:r>
        <w:t>Components of MPQUIC-E steering functionality used for UL data transmission</w:t>
      </w:r>
    </w:p>
    <w:p w14:paraId="3527DAD9" w14:textId="77777777" w:rsidR="00774EBD" w:rsidRDefault="00774EBD" w:rsidP="00774EBD">
      <w:pPr>
        <w:pStyle w:val="TH"/>
      </w:pPr>
      <w:r>
        <w:rPr>
          <w:noProof/>
        </w:rPr>
        <w:object w:dxaOrig="12101" w:dyaOrig="7050" w14:anchorId="24294A4A">
          <v:shape id="_x0000_i1027" type="#_x0000_t75" style="width:481.5pt;height:280.5pt" o:ole="">
            <v:imagedata r:id="rId12" o:title=""/>
          </v:shape>
          <o:OLEObject Type="Embed" ProgID="Visio.Drawing.15" ShapeID="_x0000_i1027" DrawAspect="Content" ObjectID="_1777433626" r:id="rId13"/>
        </w:object>
      </w:r>
    </w:p>
    <w:p w14:paraId="550389B4" w14:textId="77777777" w:rsidR="00774EBD" w:rsidRDefault="00774EBD" w:rsidP="00774EBD">
      <w:pPr>
        <w:pStyle w:val="TF"/>
      </w:pPr>
      <w:r w:rsidRPr="007542E0">
        <w:t xml:space="preserve">Figure </w:t>
      </w:r>
      <w:r>
        <w:t>6.2.5.</w:t>
      </w:r>
      <w:r w:rsidRPr="007542E0">
        <w:t>2-</w:t>
      </w:r>
      <w:r>
        <w:t>3</w:t>
      </w:r>
      <w:r w:rsidRPr="007542E0">
        <w:t xml:space="preserve">: </w:t>
      </w:r>
      <w:r>
        <w:t>Components of MPQUIC-E steering functionality used for DL data transmission</w:t>
      </w:r>
    </w:p>
    <w:p w14:paraId="03C69430" w14:textId="77777777" w:rsidR="00774EBD" w:rsidRPr="00612906" w:rsidRDefault="00774EBD" w:rsidP="00774EBD">
      <w:r>
        <w:lastRenderedPageBreak/>
        <w:t>The protocol stack of the solution is depicted in Figure 6.2.5.2-4 below.</w:t>
      </w:r>
    </w:p>
    <w:p w14:paraId="742FA816" w14:textId="77777777" w:rsidR="00774EBD" w:rsidRDefault="00774EBD" w:rsidP="00774EBD">
      <w:pPr>
        <w:pStyle w:val="TH"/>
      </w:pPr>
      <w:r w:rsidRPr="00E740BF">
        <w:t xml:space="preserve"> </w:t>
      </w:r>
      <w:r w:rsidRPr="008E46F9">
        <w:object w:dxaOrig="11190" w:dyaOrig="4870" w14:anchorId="5F13C695">
          <v:shape id="_x0000_i1028" type="#_x0000_t75" style="width:481.75pt;height:209.05pt" o:ole="">
            <v:imagedata r:id="rId14" o:title=""/>
          </v:shape>
          <o:OLEObject Type="Embed" ProgID="Visio.Drawing.15" ShapeID="_x0000_i1028" DrawAspect="Content" ObjectID="_1777433627" r:id="rId15"/>
        </w:object>
      </w:r>
    </w:p>
    <w:p w14:paraId="63504C1A" w14:textId="77777777" w:rsidR="00774EBD" w:rsidRPr="007542E0" w:rsidRDefault="00774EBD" w:rsidP="00774EBD">
      <w:pPr>
        <w:pStyle w:val="TF"/>
      </w:pPr>
      <w:r w:rsidRPr="00333FC7">
        <w:t>Figure 6.</w:t>
      </w:r>
      <w:r>
        <w:t>2.5</w:t>
      </w:r>
      <w:r w:rsidRPr="00333FC7">
        <w:t>.2-4: UP protocol stack of the solution</w:t>
      </w:r>
    </w:p>
    <w:p w14:paraId="1A8461E1" w14:textId="77777777" w:rsidR="00774EBD" w:rsidRPr="006A2756" w:rsidRDefault="00774EBD" w:rsidP="00774EBD">
      <w:pPr>
        <w:pStyle w:val="Heading4"/>
      </w:pPr>
      <w:bookmarkStart w:id="6" w:name="_Toc161061147"/>
      <w:r w:rsidRPr="006A2756">
        <w:t>6.2.5.3</w:t>
      </w:r>
      <w:r w:rsidRPr="006A2756">
        <w:tab/>
        <w:t>Procedures</w:t>
      </w:r>
      <w:bookmarkEnd w:id="6"/>
    </w:p>
    <w:p w14:paraId="63ABC5CF" w14:textId="77777777" w:rsidR="00774EBD" w:rsidRDefault="00774EBD" w:rsidP="00774EBD">
      <w:r>
        <w:t>Figure 6.2.5.3-1 below depicts the key steps of the procedure that enables data traffic to be exchanged between the UE and UPF using the MPQUIC-E steering functionality.</w:t>
      </w:r>
    </w:p>
    <w:p w14:paraId="4FD08491" w14:textId="77777777" w:rsidR="00774EBD" w:rsidRDefault="00774EBD" w:rsidP="00774EBD">
      <w:pPr>
        <w:pStyle w:val="TH"/>
      </w:pPr>
      <w:r w:rsidRPr="00E740BF">
        <w:lastRenderedPageBreak/>
        <w:t xml:space="preserve"> </w:t>
      </w:r>
      <w:r>
        <w:rPr>
          <w:b w:val="0"/>
          <w:noProof/>
          <w:lang w:val="en-US" w:eastAsia="zh-CN"/>
        </w:rPr>
        <w:drawing>
          <wp:inline distT="0" distB="0" distL="0" distR="0" wp14:anchorId="142154B0" wp14:editId="5DBA90D1">
            <wp:extent cx="6122035" cy="5861173"/>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5861173"/>
                    </a:xfrm>
                    <a:prstGeom prst="rect">
                      <a:avLst/>
                    </a:prstGeom>
                    <a:noFill/>
                    <a:ln>
                      <a:noFill/>
                    </a:ln>
                  </pic:spPr>
                </pic:pic>
              </a:graphicData>
            </a:graphic>
          </wp:inline>
        </w:drawing>
      </w:r>
    </w:p>
    <w:p w14:paraId="0D7A9DDF" w14:textId="77777777" w:rsidR="00774EBD" w:rsidRDefault="00774EBD" w:rsidP="00774EBD">
      <w:pPr>
        <w:pStyle w:val="TF"/>
      </w:pPr>
      <w:r w:rsidRPr="007542E0">
        <w:t xml:space="preserve">Figure </w:t>
      </w:r>
      <w:r>
        <w:t>6.2.5.3</w:t>
      </w:r>
      <w:r w:rsidRPr="007542E0">
        <w:t xml:space="preserve">-1: </w:t>
      </w:r>
      <w:r>
        <w:t>P</w:t>
      </w:r>
      <w:r w:rsidRPr="00987B80">
        <w:t xml:space="preserve">rocedure </w:t>
      </w:r>
      <w:r>
        <w:t xml:space="preserve">for </w:t>
      </w:r>
      <w:r w:rsidRPr="00987B80">
        <w:t>enabl</w:t>
      </w:r>
      <w:r>
        <w:t>ing</w:t>
      </w:r>
      <w:r w:rsidRPr="00987B80">
        <w:t xml:space="preserve"> data traffic using the </w:t>
      </w:r>
      <w:r>
        <w:t>MPQUIC-E steering</w:t>
      </w:r>
      <w:r w:rsidRPr="00987B80">
        <w:t xml:space="preserve"> functionality</w:t>
      </w:r>
    </w:p>
    <w:p w14:paraId="34073CC5" w14:textId="77777777" w:rsidR="00774EBD" w:rsidRDefault="00774EBD" w:rsidP="00774EBD">
      <w:pPr>
        <w:pStyle w:val="B1"/>
      </w:pPr>
      <w:r>
        <w:t>1.</w:t>
      </w:r>
      <w:r>
        <w:tab/>
        <w:t>The UE establishes an Ethernet MA PDU Session with the 5G core (5GC) network. During the MA PDU Session establishment:</w:t>
      </w:r>
    </w:p>
    <w:p w14:paraId="14B3135B" w14:textId="77777777" w:rsidR="00774EBD" w:rsidRDefault="00774EBD" w:rsidP="00774EBD">
      <w:pPr>
        <w:pStyle w:val="B2"/>
      </w:pPr>
      <w:r>
        <w:t>-</w:t>
      </w:r>
      <w:r>
        <w:tab/>
        <w:t>In the PDU Establishment Request message, the UE indicates that it supports the MPQUIC-E steering functionality. This indication can be used by the network (a) to select a UPF that also supports the MPQUIC-E steering functionality and (b) to decide whether the ATSSS/N4 rules for the MA PDU Session may use the MPQUIC-E steering functionality.</w:t>
      </w:r>
    </w:p>
    <w:p w14:paraId="34FA4FF8" w14:textId="77777777" w:rsidR="00774EBD" w:rsidRDefault="00774EBD" w:rsidP="00774EBD">
      <w:pPr>
        <w:pStyle w:val="B2"/>
      </w:pPr>
      <w:r>
        <w:t>-</w:t>
      </w:r>
      <w:r>
        <w:tab/>
        <w:t>The UE receives MPQUIC-E proxy information, i.e. one IP address of UPF, one UDP port number and the proxy type (e.g. "connect-ethernet"). This information is used by the UE for establishing QUIC connections with the UPF, which is also referred to as "MPQUIC-E proxy".</w:t>
      </w:r>
    </w:p>
    <w:p w14:paraId="01DAA2A2" w14:textId="77777777" w:rsidR="00774EBD" w:rsidRDefault="00774EBD" w:rsidP="00774EBD">
      <w:pPr>
        <w:pStyle w:val="B2"/>
      </w:pPr>
      <w:r>
        <w:t>-</w:t>
      </w:r>
      <w:r>
        <w:tab/>
        <w:t>The UE receives one Ethernet MAC address for the Ethernet MA PDU Session and two additional IP addresses/prefixes, called "link-specific multipath QUIC" addresses; one associated with 3GPP access and another associated with the non-3GPP access. These two addresses can be used by the UE to create two paths in a multipath QUIC connection.</w:t>
      </w:r>
    </w:p>
    <w:p w14:paraId="3B9DC38B" w14:textId="77777777" w:rsidR="00774EBD" w:rsidRDefault="00774EBD" w:rsidP="00774EBD">
      <w:pPr>
        <w:pStyle w:val="B2"/>
        <w:rPr>
          <w:ins w:id="7" w:author="Florin Baboescu" w:date="2024-05-14T19:29:00Z" w16du:dateUtc="2024-05-15T02:29:00Z"/>
        </w:rPr>
      </w:pPr>
      <w:r>
        <w:lastRenderedPageBreak/>
        <w:t>-</w:t>
      </w:r>
      <w:r>
        <w:tab/>
        <w:t>The UE receives QoS rules and ATSSS rules to be applied for the MA PDU Session, for QoS enforcement and traffic steering enforcement respectively. Similar rules (N4 rules) are received by UPF.</w:t>
      </w:r>
    </w:p>
    <w:p w14:paraId="02365211" w14:textId="1BE58891" w:rsidR="000662DC" w:rsidRDefault="000662DC" w:rsidP="00774EBD">
      <w:pPr>
        <w:pStyle w:val="B2"/>
      </w:pPr>
      <w:ins w:id="8" w:author="Florin Baboescu" w:date="2024-05-14T19:29:00Z" w16du:dateUtc="2024-05-15T02:29:00Z">
        <w:r>
          <w:t>-</w:t>
        </w:r>
        <w:r>
          <w:tab/>
          <w:t xml:space="preserve">The 3GPP access receives the N2PDU Session </w:t>
        </w:r>
      </w:ins>
      <w:ins w:id="9" w:author="Florin Baboescu" w:date="2024-05-14T19:30:00Z" w16du:dateUtc="2024-05-15T02:30:00Z">
        <w:r>
          <w:t>Request from the</w:t>
        </w:r>
      </w:ins>
      <w:ins w:id="10" w:author="Florin Baboescu" w:date="2024-05-14T19:31:00Z" w16du:dateUtc="2024-05-15T02:31:00Z">
        <w:r>
          <w:t xml:space="preserve"> AMF containing </w:t>
        </w:r>
      </w:ins>
      <w:ins w:id="11" w:author="Florin Baboescu" w:date="2024-05-14T19:32:00Z" w16du:dateUtc="2024-05-15T02:32:00Z">
        <w:r>
          <w:t xml:space="preserve">the NAS message associated with the </w:t>
        </w:r>
      </w:ins>
      <w:ins w:id="12" w:author="Florin Baboescu" w:date="2024-05-14T19:33:00Z" w16du:dateUtc="2024-05-15T02:33:00Z">
        <w:r>
          <w:t xml:space="preserve">new created Ethernet MA PDU Session Request. This </w:t>
        </w:r>
      </w:ins>
      <w:ins w:id="13" w:author="Florin Baboescu" w:date="2024-05-14T19:34:00Z" w16du:dateUtc="2024-05-15T02:34:00Z">
        <w:r>
          <w:t xml:space="preserve">message is extended to indicate to the </w:t>
        </w:r>
        <w:proofErr w:type="spellStart"/>
        <w:r>
          <w:t>gNB</w:t>
        </w:r>
        <w:proofErr w:type="spellEnd"/>
        <w:r>
          <w:t xml:space="preserve"> that this session uses MPQUIC based steering</w:t>
        </w:r>
      </w:ins>
      <w:ins w:id="14" w:author="Florin Baboescu" w:date="2024-05-14T19:35:00Z" w16du:dateUtc="2024-05-15T02:35:00Z">
        <w:r>
          <w:t xml:space="preserve">. On the receive of this notification </w:t>
        </w:r>
        <w:proofErr w:type="spellStart"/>
        <w:r>
          <w:t>gNB</w:t>
        </w:r>
        <w:proofErr w:type="spellEnd"/>
        <w:r>
          <w:t xml:space="preserve"> </w:t>
        </w:r>
      </w:ins>
      <w:ins w:id="15" w:author="Florin Baboescu" w:date="2024-05-14T19:36:00Z" w16du:dateUtc="2024-05-15T02:36:00Z">
        <w:r>
          <w:t xml:space="preserve">establishes the Access Network resources </w:t>
        </w:r>
      </w:ins>
      <w:ins w:id="16" w:author="Florin Baboescu" w:date="2024-05-16T11:46:00Z" w16du:dateUtc="2024-05-16T18:46:00Z">
        <w:r w:rsidR="0039142D">
          <w:t xml:space="preserve">which may </w:t>
        </w:r>
      </w:ins>
      <w:ins w:id="17" w:author="Florin Baboescu" w:date="2024-05-14T19:36:00Z" w16du:dateUtc="2024-05-15T02:36:00Z">
        <w:r>
          <w:t xml:space="preserve"> </w:t>
        </w:r>
      </w:ins>
      <w:ins w:id="18" w:author="Florin Baboescu" w:date="2024-05-16T11:47:00Z" w16du:dateUtc="2024-05-16T18:47:00Z">
        <w:r w:rsidR="0039142D">
          <w:t xml:space="preserve">use only </w:t>
        </w:r>
      </w:ins>
      <w:ins w:id="19" w:author="Florin Baboescu" w:date="2024-05-14T19:36:00Z" w16du:dateUtc="2024-05-15T02:36:00Z">
        <w:r>
          <w:t xml:space="preserve">IP ROHC and integrity protection </w:t>
        </w:r>
      </w:ins>
      <w:ins w:id="20" w:author="Florin Baboescu" w:date="2024-05-14T19:37:00Z" w16du:dateUtc="2024-05-15T02:37:00Z">
        <w:r>
          <w:t>for</w:t>
        </w:r>
      </w:ins>
      <w:ins w:id="21" w:author="Florin Baboescu" w:date="2024-05-16T20:59:00Z" w16du:dateUtc="2024-05-17T03:59:00Z">
        <w:r w:rsidR="00923DC0">
          <w:t xml:space="preserve"> </w:t>
        </w:r>
      </w:ins>
      <w:ins w:id="22" w:author="Florin Baboescu" w:date="2024-05-14T19:37:00Z" w16du:dateUtc="2024-05-15T02:37:00Z">
        <w:r>
          <w:t>user plane</w:t>
        </w:r>
      </w:ins>
      <w:ins w:id="23" w:author="Florin Baboescu" w:date="2024-05-16T20:59:00Z" w16du:dateUtc="2024-05-17T03:59:00Z">
        <w:r w:rsidR="00923DC0">
          <w:t xml:space="preserve"> processing</w:t>
        </w:r>
      </w:ins>
      <w:ins w:id="24" w:author="Florin Baboescu" w:date="2024-05-14T19:37:00Z" w16du:dateUtc="2024-05-15T02:37:00Z">
        <w:r>
          <w:t>.</w:t>
        </w:r>
      </w:ins>
    </w:p>
    <w:p w14:paraId="2E638929" w14:textId="77777777" w:rsidR="00774EBD" w:rsidRDefault="00774EBD" w:rsidP="00774EBD">
      <w:pPr>
        <w:pStyle w:val="B1"/>
      </w:pPr>
      <w:r>
        <w:t>2.</w:t>
      </w:r>
      <w:r>
        <w:tab/>
        <w:t>After the MA PDU Session is established and the UE identifies that one or more ATSSS rules require traffic steering using the MPQUIC-E steering functionality, the UE determines the number of multipath QUIC connections to be established with the UPF (MPQUIC-E proxy). For example, the UE may determine to establish as many multipath QUIC connections, as the number of QoS flows of the MA PDU Session, i.e. one multipath QUIC connection per QoS flow. The QoS rules provided to UE include downlink QoS information and the UE applies the downlink QoS information to establish QUIC connections for the QoS flows used for downlink traffic only.</w:t>
      </w:r>
    </w:p>
    <w:p w14:paraId="3B91B652" w14:textId="77777777" w:rsidR="00774EBD" w:rsidRDefault="00774EBD" w:rsidP="00774EBD">
      <w:pPr>
        <w:pStyle w:val="B1"/>
      </w:pPr>
      <w:r>
        <w:t>3.</w:t>
      </w:r>
      <w:r>
        <w:tab/>
        <w:t>The UE establishes the number of multipath QUIC connection with the UPF (MPQUIC-E proxy) determined in the previous step. This results into several multipath QUIC connections between the UE and UPF, each one composed of multiple paths, e.g. one path over 3GPP access and another path over non-3GPP access. Data transmitted over a multipath QUIC connection must be encrypted according to RFC 9001 [13].</w:t>
      </w:r>
    </w:p>
    <w:p w14:paraId="600C4C1E" w14:textId="77777777" w:rsidR="00774EBD" w:rsidRDefault="00774EBD" w:rsidP="00774EBD">
      <w:pPr>
        <w:pStyle w:val="B1"/>
      </w:pP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[16]).</w:t>
      </w:r>
    </w:p>
    <w:p w14:paraId="52D0FD0E" w14:textId="77777777" w:rsidR="00774EBD" w:rsidRDefault="00774EBD" w:rsidP="00774EBD">
      <w:pPr>
        <w:pStyle w:val="B1"/>
      </w:pPr>
      <w:r>
        <w:tab/>
        <w:t>After a QUIC connection establishment, the HTTP/3 client and the HTTP/3 proxy negotiate HTTP settings and indicate support of HTTP Datagrams (see RFC 9297 [11]) and support of Extended CONNECT (see RFC 9220 [19]).</w:t>
      </w:r>
    </w:p>
    <w:p w14:paraId="3688D9FA" w14:textId="77777777" w:rsidR="00774EBD" w:rsidRDefault="00774EBD" w:rsidP="00774EBD">
      <w:pPr>
        <w:pStyle w:val="B1"/>
      </w:pPr>
      <w:r>
        <w:tab/>
        <w:t>The QoS flow associated with a QUIC connection is also negotiated between the UE and UPF. This is done by using a new QUIC transport parameter (defined by 3GPP) when the QUIC connection is established.</w:t>
      </w:r>
    </w:p>
    <w:p w14:paraId="3B1F2822" w14:textId="77777777" w:rsidR="00774EBD" w:rsidRDefault="00774EBD" w:rsidP="00774EBD">
      <w:pPr>
        <w:pStyle w:val="NO"/>
      </w:pPr>
      <w:r w:rsidRPr="006161C1">
        <w:t>NOTE </w:t>
      </w:r>
      <w:r>
        <w:t>1:</w:t>
      </w:r>
      <w:r w:rsidRPr="006161C1">
        <w:tab/>
        <w:t>QUIC transport parameter needs to be registered in IANA (by stage 3).</w:t>
      </w:r>
    </w:p>
    <w:p w14:paraId="355371CD" w14:textId="77777777" w:rsidR="00774EBD" w:rsidRDefault="00774EBD" w:rsidP="00774EBD">
      <w:pPr>
        <w:pStyle w:val="B1"/>
      </w:pPr>
      <w:r>
        <w:t>4.</w:t>
      </w:r>
      <w:r>
        <w:tab/>
        <w:t>The UE generates a new Ethernet packet (Ethernet packet #1) that should be sent via the MA PDU Session. This packet initiates a new Ethernet flow, i.e. a sequence of Ethernet packets using the same source and destination and Ether Type field. For this new Ethernet flow (and for each new ones):</w:t>
      </w:r>
    </w:p>
    <w:p w14:paraId="5D4189F5" w14:textId="77777777" w:rsidR="00774EBD" w:rsidRDefault="00774EBD" w:rsidP="00774EBD">
      <w:pPr>
        <w:pStyle w:val="B2"/>
      </w:pPr>
      <w:r>
        <w:t>-</w:t>
      </w:r>
      <w:r>
        <w:tab/>
        <w:t>The UE selects a QoS flow (QFI) over which the Ethernet flow should be transmitted. This is selected by using the received QoS rules.</w:t>
      </w:r>
    </w:p>
    <w:p w14:paraId="36565698" w14:textId="77777777" w:rsidR="00774EBD" w:rsidRDefault="00774EBD" w:rsidP="00774EBD">
      <w:pPr>
        <w:pStyle w:val="B2"/>
      </w:pPr>
      <w:r>
        <w:t>-</w:t>
      </w:r>
      <w:r>
        <w:tab/>
        <w:t>The UE selects a steering mode that should be applied for the flow. This is selected by using the received ATSSS rules.</w:t>
      </w:r>
    </w:p>
    <w:p w14:paraId="2944CFD9" w14:textId="77777777" w:rsidR="00774EBD" w:rsidRDefault="00774EBD" w:rsidP="00774EBD">
      <w:pPr>
        <w:pStyle w:val="B2"/>
      </w:pPr>
      <w:r>
        <w:t>-</w:t>
      </w:r>
      <w:r>
        <w:tab/>
        <w:t>The UE selects a transport mode, e.g. a datagram transport mode or the stream transport mode. This is selected by using the received ATSSS rules, i.e. each ATSSS rule which indicates that the MPQUIC-E steering functionality should be applied for the matching traffic, also indicates the transport mode that should be applied for this traffic.</w:t>
      </w:r>
    </w:p>
    <w:p w14:paraId="4FE68E60" w14:textId="77777777" w:rsidR="00774EBD" w:rsidRDefault="00774EBD" w:rsidP="00774EBD">
      <w:pPr>
        <w:pStyle w:val="B2"/>
      </w:pPr>
      <w:r>
        <w:tab/>
        <w:t>The datagram transport modes that are supported are the one described in clause 5.32.6.2.2.1 of TS 23.501 [3].</w:t>
      </w:r>
    </w:p>
    <w:p w14:paraId="5AF0CAD8" w14:textId="77777777" w:rsidR="00774EBD" w:rsidRDefault="00774EBD" w:rsidP="00774EBD">
      <w:pPr>
        <w:pStyle w:val="B1"/>
      </w:pPr>
      <w:r>
        <w:t>5.</w:t>
      </w:r>
      <w:r>
        <w:tab/>
        <w:t xml:space="preserve">The UE selects a multipath QUIC connection to be used for the new Ethernet flow (e.g. based on the selected QFI) and the UE allocates a QUIC stream (e.g. stream 40) in this multipath QUIC connection. This stream is associated with the new Ethernet flow. </w:t>
      </w:r>
    </w:p>
    <w:p w14:paraId="62A2B5BB" w14:textId="77777777" w:rsidR="00774EBD" w:rsidRDefault="00774EBD" w:rsidP="00774EBD">
      <w:pPr>
        <w:ind w:left="568" w:hanging="284"/>
      </w:pPr>
      <w:r>
        <w:t>6</w:t>
      </w:r>
      <w:r w:rsidRPr="00405AA7">
        <w:t>.</w:t>
      </w:r>
      <w:r w:rsidRPr="00405AA7">
        <w:tab/>
      </w:r>
      <w:r>
        <w:t>If a new stream QUIC is allocated, the UE sends an extended HTTP CONNECT request to UPF (as defined in draft-</w:t>
      </w:r>
      <w:proofErr w:type="spellStart"/>
      <w:r>
        <w:t>ietf</w:t>
      </w:r>
      <w:proofErr w:type="spellEnd"/>
      <w:r>
        <w:t>-masque-connect-ethernet [8]) indicating that Ethernet proxying over HTTP is needed. If this is accepted by UPF, it responds with a 200 status.</w:t>
      </w:r>
    </w:p>
    <w:p w14:paraId="1722AB0A" w14:textId="77777777" w:rsidR="00774EBD" w:rsidRDefault="00774EBD" w:rsidP="00774EBD">
      <w:pPr>
        <w:ind w:left="568" w:hanging="284"/>
      </w:pPr>
      <w:r>
        <w:t xml:space="preserve">   </w:t>
      </w:r>
      <w:r w:rsidRPr="00405AA7">
        <w:t>UE configures the stream to transmit data traffic using the selected steering mode</w:t>
      </w:r>
      <w:r>
        <w:t xml:space="preserve"> and transport mode</w:t>
      </w:r>
      <w:r w:rsidRPr="00405AA7">
        <w:t xml:space="preserve"> for this flow.</w:t>
      </w:r>
    </w:p>
    <w:p w14:paraId="28086BE3" w14:textId="77777777" w:rsidR="00774EBD" w:rsidRDefault="00774EBD" w:rsidP="00774EBD">
      <w:pPr>
        <w:pStyle w:val="B1"/>
      </w:pPr>
      <w:r>
        <w:t>7.</w:t>
      </w:r>
      <w:r>
        <w:tab/>
        <w:t>The UE sends the Ethernet packet using the allocated stream on the selected QUIC connection.</w:t>
      </w:r>
    </w:p>
    <w:p w14:paraId="661FA15B" w14:textId="77777777" w:rsidR="00774EBD" w:rsidRDefault="00774EBD" w:rsidP="00774EBD">
      <w:pPr>
        <w:pStyle w:val="B1"/>
      </w:pPr>
      <w:r>
        <w:lastRenderedPageBreak/>
        <w:t>8.</w:t>
      </w:r>
      <w:r>
        <w:tab/>
        <w:t>When an Ethernet packet is received by UPF (MPQUIC-E proxy) from the remote host (Ethernet packet #2), this packet is transferred to the UE using the established context information for the Ethernet flow, i.e. using the selected multipath QUIC connection, the selected stream on this connection, the selected steering mode, and the selected transport mode. Such context information is stored in the UPF and in the UE and is applied for all the Ethernet packets of the flow.</w:t>
      </w:r>
    </w:p>
    <w:p w14:paraId="667DFB3F" w14:textId="77777777" w:rsidR="00774EBD" w:rsidRDefault="00774EBD" w:rsidP="00774EBD">
      <w:pPr>
        <w:pStyle w:val="B1"/>
      </w:pPr>
      <w:r>
        <w:t>9.</w:t>
      </w:r>
      <w:r>
        <w:tab/>
        <w:t>Similarly, when another packet is generated by the UE app (Ethernet packet #3), this packet is transferred to UPF (MPQUIC-E proxy) using again all the stored context information for that flow.</w:t>
      </w:r>
    </w:p>
    <w:p w14:paraId="0A1C7BE7" w14:textId="77777777" w:rsidR="00774EBD" w:rsidRDefault="00774EBD" w:rsidP="00774EBD">
      <w:pPr>
        <w:pStyle w:val="NO"/>
      </w:pPr>
      <w:r>
        <w:t>NOTE 2:</w:t>
      </w:r>
      <w:r>
        <w:tab/>
        <w:t>The context information for an Ethernet flow in the UE and in the UPF is created when the initial Ethernet packet (i.e. Ethernet packet #1) of this flow is transferred. All subsequent packets of the same flow are transferred between the UE and the UPF using this context information.</w:t>
      </w:r>
    </w:p>
    <w:p w14:paraId="01CA027F" w14:textId="77777777" w:rsidR="00774EBD" w:rsidRDefault="00774EBD" w:rsidP="00774EBD">
      <w:r>
        <w:t>When the UE identifies that the context information for an Ethernet flow is no longer needed, the UE deletes this context information and releases the associated QUIC stream, which cause the UPF to delete the context information stored in UPF.</w:t>
      </w:r>
    </w:p>
    <w:p w14:paraId="3DCE70BE" w14:textId="77777777" w:rsidR="00774EBD" w:rsidRDefault="00774EBD" w:rsidP="00774EBD">
      <w:r>
        <w:t xml:space="preserve">The following figure 6.2.5.3-2 illustrates an example of how the uplink traffic of various Ethernet flows is transferred from the UE to UPF using QUIC multipath transport, and how the UPF relays this traffic to </w:t>
      </w:r>
      <w:proofErr w:type="gramStart"/>
      <w:r>
        <w:t>a final destination</w:t>
      </w:r>
      <w:proofErr w:type="gramEnd"/>
      <w:r>
        <w:t xml:space="preserve"> (remote host) </w:t>
      </w:r>
      <w:r w:rsidRPr="009A2B5A">
        <w:t xml:space="preserve">although this solution does not preclude other forms of deployment in which the final destination may be associated with any </w:t>
      </w:r>
      <w:r>
        <w:t>Ethernet destination address</w:t>
      </w:r>
      <w:r w:rsidRPr="009A2B5A">
        <w:t xml:space="preserve"> or a specific subnetwork</w:t>
      </w:r>
      <w:r>
        <w:t xml:space="preserve">. Note that, for each flow there is an associated QUIC connection and an associated bidirectional QUIC stream, which is configured to apply a specific steering mode for the uplink traffic. For example, the red flow is associated with the multipath QUIC connection #1 and with the red Stream Y, which is configured to apply the </w:t>
      </w:r>
      <w:proofErr w:type="gramStart"/>
      <w:r>
        <w:t>Smallest</w:t>
      </w:r>
      <w:proofErr w:type="gramEnd"/>
      <w:r>
        <w:t xml:space="preserve"> delay steering mode in the uplink direction.</w:t>
      </w:r>
    </w:p>
    <w:p w14:paraId="33C8021E" w14:textId="77777777" w:rsidR="00774EBD" w:rsidRDefault="00774EBD" w:rsidP="00774EBD">
      <w:r>
        <w:t>All flows shown in this figure, except the blue flow, are transferred with the datagram transport mode (mode 1 or mode 2), i.e. their data packets are transferred inside QUIC DATAGRAM frames. The blue Ethernet flow is transferred with the stream transport mode, so its data packets are transferred inside QUIC STREAM frames.</w:t>
      </w:r>
    </w:p>
    <w:p w14:paraId="1B060241" w14:textId="77777777" w:rsidR="00774EBD" w:rsidRDefault="00774EBD" w:rsidP="00774EBD">
      <w:r>
        <w:t>The downlink traffic of Ethernet flows is transferred between the UE and UPF in a similar way.</w:t>
      </w:r>
    </w:p>
    <w:p w14:paraId="50914AC8" w14:textId="77777777" w:rsidR="00774EBD" w:rsidRPr="006A2756" w:rsidRDefault="00774EBD" w:rsidP="00774EBD">
      <w:pPr>
        <w:pStyle w:val="TH"/>
      </w:pPr>
      <w:r w:rsidRPr="006A2756">
        <w:t xml:space="preserve"> </w:t>
      </w:r>
      <w:r w:rsidRPr="006A2756">
        <w:object w:dxaOrig="20521" w:dyaOrig="13921" w14:anchorId="14B629D5">
          <v:shape id="_x0000_i1029" type="#_x0000_t75" style="width:481.2pt;height:326.35pt" o:ole="">
            <v:imagedata r:id="rId17" o:title=""/>
          </v:shape>
          <o:OLEObject Type="Embed" ProgID="Visio.Drawing.15" ShapeID="_x0000_i1029" DrawAspect="Content" ObjectID="_1777433628" r:id="rId18"/>
        </w:object>
      </w:r>
    </w:p>
    <w:p w14:paraId="70EECC52" w14:textId="77777777" w:rsidR="00774EBD" w:rsidRPr="007542E0" w:rsidRDefault="00774EBD" w:rsidP="00774EBD">
      <w:pPr>
        <w:pStyle w:val="TF"/>
      </w:pPr>
      <w:r w:rsidRPr="007542E0">
        <w:t xml:space="preserve">Figure </w:t>
      </w:r>
      <w:r>
        <w:t>6.2.5.3</w:t>
      </w:r>
      <w:r w:rsidRPr="007542E0">
        <w:t>-</w:t>
      </w:r>
      <w:r>
        <w:t>2</w:t>
      </w:r>
      <w:r w:rsidRPr="007542E0">
        <w:t xml:space="preserve">: </w:t>
      </w:r>
      <w:r>
        <w:t>Example of user-plane operation using the MPQUIC-E steering functionality (UL direction)</w:t>
      </w:r>
    </w:p>
    <w:p w14:paraId="66A19C85" w14:textId="77777777" w:rsidR="0083222C" w:rsidRDefault="0083222C" w:rsidP="0083222C">
      <w:pPr>
        <w:rPr>
          <w:lang w:eastAsia="ko-KR"/>
        </w:rPr>
      </w:pPr>
    </w:p>
    <w:p w14:paraId="1A77D0A2" w14:textId="77777777" w:rsidR="0083222C" w:rsidRPr="00FC7455" w:rsidRDefault="0083222C" w:rsidP="00832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bookmarkEnd w:id="2"/>
    <w:p w14:paraId="5DD88700" w14:textId="0E13207B" w:rsidR="006D3689" w:rsidRPr="00B8177B" w:rsidRDefault="006D3689" w:rsidP="00371B3A">
      <w:pPr>
        <w:pStyle w:val="p1"/>
        <w:spacing w:before="0" w:beforeAutospacing="0" w:after="0" w:afterAutospacing="0"/>
        <w:ind w:left="1440"/>
        <w:rPr>
          <w:rFonts w:eastAsia="Malgun Gothic"/>
          <w:sz w:val="20"/>
          <w:szCs w:val="20"/>
          <w:lang w:val="x-none" w:eastAsia="zh-CN"/>
        </w:rPr>
      </w:pPr>
    </w:p>
    <w:p w14:paraId="6C63F5C8" w14:textId="77777777" w:rsidR="006D3689" w:rsidRDefault="006D3689" w:rsidP="006D3689">
      <w:pPr>
        <w:pStyle w:val="p1"/>
        <w:spacing w:before="0" w:beforeAutospacing="0" w:after="0" w:afterAutospacing="0"/>
      </w:pPr>
    </w:p>
    <w:p w14:paraId="687A0298" w14:textId="77777777" w:rsidR="006D3689" w:rsidRPr="00DB0E93" w:rsidRDefault="006D3689" w:rsidP="006D3689">
      <w:pPr>
        <w:pStyle w:val="p1"/>
        <w:spacing w:before="0" w:beforeAutospacing="0" w:after="0" w:afterAutospacing="0"/>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802401">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4CB42" w14:textId="77777777" w:rsidR="00B52796" w:rsidRDefault="00B52796">
      <w:r>
        <w:separator/>
      </w:r>
    </w:p>
  </w:endnote>
  <w:endnote w:type="continuationSeparator" w:id="0">
    <w:p w14:paraId="6B8EAD37" w14:textId="77777777" w:rsidR="00B52796" w:rsidRDefault="00B52796">
      <w:r>
        <w:continuationSeparator/>
      </w:r>
    </w:p>
  </w:endnote>
  <w:endnote w:type="continuationNotice" w:id="1">
    <w:p w14:paraId="72D86DC0" w14:textId="77777777" w:rsidR="00B52796" w:rsidRDefault="00B527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ED8B72" w14:textId="77777777" w:rsidR="00B52796" w:rsidRDefault="00B52796">
      <w:r>
        <w:separator/>
      </w:r>
    </w:p>
  </w:footnote>
  <w:footnote w:type="continuationSeparator" w:id="0">
    <w:p w14:paraId="3C51C59A" w14:textId="77777777" w:rsidR="00B52796" w:rsidRDefault="00B52796">
      <w:r>
        <w:continuationSeparator/>
      </w:r>
    </w:p>
  </w:footnote>
  <w:footnote w:type="continuationNotice" w:id="1">
    <w:p w14:paraId="0024EC8D" w14:textId="77777777" w:rsidR="00B52796" w:rsidRDefault="00B527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718C4"/>
    <w:multiLevelType w:val="hybridMultilevel"/>
    <w:tmpl w:val="A31284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403CB"/>
    <w:multiLevelType w:val="multilevel"/>
    <w:tmpl w:val="71D44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D2AE0"/>
    <w:multiLevelType w:val="hybridMultilevel"/>
    <w:tmpl w:val="019AE9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FB2C6D"/>
    <w:multiLevelType w:val="hybridMultilevel"/>
    <w:tmpl w:val="9DCC2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F165E"/>
    <w:multiLevelType w:val="hybridMultilevel"/>
    <w:tmpl w:val="30D6D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5E0F3E"/>
    <w:multiLevelType w:val="hybridMultilevel"/>
    <w:tmpl w:val="52888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CD3357"/>
    <w:multiLevelType w:val="hybridMultilevel"/>
    <w:tmpl w:val="94C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FA3C97"/>
    <w:multiLevelType w:val="hybridMultilevel"/>
    <w:tmpl w:val="3DEE3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9"/>
  </w:num>
  <w:num w:numId="2" w16cid:durableId="1272318533">
    <w:abstractNumId w:val="6"/>
  </w:num>
  <w:num w:numId="3" w16cid:durableId="416366409">
    <w:abstractNumId w:val="10"/>
  </w:num>
  <w:num w:numId="4" w16cid:durableId="673727827">
    <w:abstractNumId w:val="12"/>
  </w:num>
  <w:num w:numId="5" w16cid:durableId="636759689">
    <w:abstractNumId w:val="14"/>
  </w:num>
  <w:num w:numId="6" w16cid:durableId="1393852358">
    <w:abstractNumId w:val="0"/>
  </w:num>
  <w:num w:numId="7" w16cid:durableId="102044631">
    <w:abstractNumId w:val="11"/>
  </w:num>
  <w:num w:numId="8" w16cid:durableId="903568754">
    <w:abstractNumId w:val="5"/>
  </w:num>
  <w:num w:numId="9" w16cid:durableId="547839390">
    <w:abstractNumId w:val="4"/>
  </w:num>
  <w:num w:numId="10" w16cid:durableId="326713760">
    <w:abstractNumId w:val="8"/>
  </w:num>
  <w:num w:numId="11" w16cid:durableId="1444113229">
    <w:abstractNumId w:val="7"/>
  </w:num>
  <w:num w:numId="12" w16cid:durableId="1906330852">
    <w:abstractNumId w:val="1"/>
  </w:num>
  <w:num w:numId="13" w16cid:durableId="22680390">
    <w:abstractNumId w:val="3"/>
  </w:num>
  <w:num w:numId="14" w16cid:durableId="1603957086">
    <w:abstractNumId w:val="13"/>
  </w:num>
  <w:num w:numId="15" w16cid:durableId="1020663253">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lorin Baboescu">
    <w15:presenceInfo w15:providerId="Windows Live" w15:userId="b45dea88916280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1E58"/>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2A2"/>
    <w:rsid w:val="000662DC"/>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3FB"/>
    <w:rsid w:val="000B66C8"/>
    <w:rsid w:val="000B6828"/>
    <w:rsid w:val="000B76F7"/>
    <w:rsid w:val="000B78CB"/>
    <w:rsid w:val="000B7D8E"/>
    <w:rsid w:val="000C00D8"/>
    <w:rsid w:val="000C0360"/>
    <w:rsid w:val="000C038A"/>
    <w:rsid w:val="000C0FEE"/>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3B9"/>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6BE"/>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1A"/>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22"/>
    <w:rsid w:val="001642F2"/>
    <w:rsid w:val="0016476D"/>
    <w:rsid w:val="00164825"/>
    <w:rsid w:val="00164937"/>
    <w:rsid w:val="00165055"/>
    <w:rsid w:val="0016540C"/>
    <w:rsid w:val="0016559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6874"/>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048"/>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5D2"/>
    <w:rsid w:val="00242A88"/>
    <w:rsid w:val="0024372D"/>
    <w:rsid w:val="00243828"/>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DF7"/>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77D"/>
    <w:rsid w:val="0031194A"/>
    <w:rsid w:val="00311A83"/>
    <w:rsid w:val="00312215"/>
    <w:rsid w:val="00312262"/>
    <w:rsid w:val="00312938"/>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9DC"/>
    <w:rsid w:val="00326E79"/>
    <w:rsid w:val="00330181"/>
    <w:rsid w:val="0033034C"/>
    <w:rsid w:val="003303B1"/>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1B3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42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00"/>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90B"/>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27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AAE"/>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4DAB"/>
    <w:rsid w:val="00435061"/>
    <w:rsid w:val="0043522A"/>
    <w:rsid w:val="00435689"/>
    <w:rsid w:val="004363FB"/>
    <w:rsid w:val="00436643"/>
    <w:rsid w:val="00437202"/>
    <w:rsid w:val="004373A4"/>
    <w:rsid w:val="004374FC"/>
    <w:rsid w:val="004375FE"/>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2C09"/>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887"/>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936"/>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7BB"/>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3FB5"/>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B56"/>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3538"/>
    <w:rsid w:val="00514162"/>
    <w:rsid w:val="005145D6"/>
    <w:rsid w:val="0051475B"/>
    <w:rsid w:val="00514AC1"/>
    <w:rsid w:val="00514D04"/>
    <w:rsid w:val="0051535E"/>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3EF"/>
    <w:rsid w:val="00540868"/>
    <w:rsid w:val="00540AB1"/>
    <w:rsid w:val="0054152D"/>
    <w:rsid w:val="00541B31"/>
    <w:rsid w:val="0054250A"/>
    <w:rsid w:val="005426FD"/>
    <w:rsid w:val="00542A62"/>
    <w:rsid w:val="00543749"/>
    <w:rsid w:val="00543B15"/>
    <w:rsid w:val="00544195"/>
    <w:rsid w:val="005448A5"/>
    <w:rsid w:val="00544B6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4E7"/>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07"/>
    <w:rsid w:val="005B029E"/>
    <w:rsid w:val="005B0593"/>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70"/>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689"/>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84C"/>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024"/>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4EBD"/>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A1"/>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3D3D"/>
    <w:rsid w:val="00794031"/>
    <w:rsid w:val="007941DF"/>
    <w:rsid w:val="007949B3"/>
    <w:rsid w:val="007950F9"/>
    <w:rsid w:val="00795130"/>
    <w:rsid w:val="00795276"/>
    <w:rsid w:val="007953BE"/>
    <w:rsid w:val="00795EA5"/>
    <w:rsid w:val="0079608B"/>
    <w:rsid w:val="00796554"/>
    <w:rsid w:val="007965B3"/>
    <w:rsid w:val="00796D7B"/>
    <w:rsid w:val="00796F80"/>
    <w:rsid w:val="00797596"/>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4CC"/>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01"/>
    <w:rsid w:val="008028F4"/>
    <w:rsid w:val="008029E3"/>
    <w:rsid w:val="00802CE9"/>
    <w:rsid w:val="00803042"/>
    <w:rsid w:val="008035E5"/>
    <w:rsid w:val="00803961"/>
    <w:rsid w:val="00803BCB"/>
    <w:rsid w:val="00803C0D"/>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A5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0A"/>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339"/>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58B"/>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0B2"/>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3DC0"/>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611"/>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9A7"/>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6E31"/>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05E"/>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5EA"/>
    <w:rsid w:val="00B15965"/>
    <w:rsid w:val="00B1618F"/>
    <w:rsid w:val="00B164DD"/>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1865"/>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796"/>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77B"/>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EC1"/>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422"/>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E19"/>
    <w:rsid w:val="00C37EEE"/>
    <w:rsid w:val="00C41D03"/>
    <w:rsid w:val="00C426FA"/>
    <w:rsid w:val="00C42B25"/>
    <w:rsid w:val="00C435BD"/>
    <w:rsid w:val="00C436FC"/>
    <w:rsid w:val="00C43E9B"/>
    <w:rsid w:val="00C44B40"/>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91E"/>
    <w:rsid w:val="00C60AA8"/>
    <w:rsid w:val="00C610AF"/>
    <w:rsid w:val="00C61192"/>
    <w:rsid w:val="00C619BE"/>
    <w:rsid w:val="00C61A64"/>
    <w:rsid w:val="00C61ABF"/>
    <w:rsid w:val="00C61C47"/>
    <w:rsid w:val="00C61D0B"/>
    <w:rsid w:val="00C62CAC"/>
    <w:rsid w:val="00C63110"/>
    <w:rsid w:val="00C6489D"/>
    <w:rsid w:val="00C64A5F"/>
    <w:rsid w:val="00C64C00"/>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ACD"/>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C1B"/>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0A"/>
    <w:rsid w:val="00DF4DCA"/>
    <w:rsid w:val="00DF4ED4"/>
    <w:rsid w:val="00DF510F"/>
    <w:rsid w:val="00DF5275"/>
    <w:rsid w:val="00DF55D4"/>
    <w:rsid w:val="00DF55F6"/>
    <w:rsid w:val="00DF5B15"/>
    <w:rsid w:val="00DF5B56"/>
    <w:rsid w:val="00DF6039"/>
    <w:rsid w:val="00DF6EC5"/>
    <w:rsid w:val="00DF71BF"/>
    <w:rsid w:val="00DF74C8"/>
    <w:rsid w:val="00DF79F2"/>
    <w:rsid w:val="00DF7CE9"/>
    <w:rsid w:val="00E002A6"/>
    <w:rsid w:val="00E00558"/>
    <w:rsid w:val="00E0113D"/>
    <w:rsid w:val="00E01DF8"/>
    <w:rsid w:val="00E02A57"/>
    <w:rsid w:val="00E0335E"/>
    <w:rsid w:val="00E03365"/>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6B00"/>
    <w:rsid w:val="00E3741F"/>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57BBC"/>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13C"/>
    <w:rsid w:val="00EE4B00"/>
    <w:rsid w:val="00EE4CB5"/>
    <w:rsid w:val="00EE4FBF"/>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B5A"/>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53A3"/>
    <w:rsid w:val="00F15A7C"/>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177"/>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3C13"/>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0E8"/>
    <w:rsid w:val="00FA751E"/>
    <w:rsid w:val="00FA7C5D"/>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D11"/>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E3741CC9-CD0D-4478-9FD8-F89C5D52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p1">
    <w:name w:val="p1"/>
    <w:basedOn w:val="Normal"/>
    <w:rsid w:val="00C6091E"/>
    <w:pPr>
      <w:spacing w:before="100" w:beforeAutospacing="1" w:after="100" w:afterAutospacing="1"/>
      <w:jc w:val="left"/>
    </w:pPr>
    <w:rPr>
      <w:rFonts w:eastAsia="Times New Roman"/>
      <w:sz w:val="24"/>
      <w:szCs w:val="24"/>
      <w:lang w:val="en-US"/>
    </w:rPr>
  </w:style>
  <w:style w:type="character" w:customStyle="1" w:styleId="apple-converted-space">
    <w:name w:val="apple-converted-space"/>
    <w:basedOn w:val="DefaultParagraphFont"/>
    <w:rsid w:val="00C6091E"/>
  </w:style>
  <w:style w:type="paragraph" w:customStyle="1" w:styleId="xmsolistparagraph">
    <w:name w:val="x_msolistparagraph"/>
    <w:basedOn w:val="Normal"/>
    <w:rsid w:val="00371B3A"/>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036674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6621262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2808</Words>
  <Characters>16007</Characters>
  <Application>Microsoft Office Word</Application>
  <DocSecurity>0</DocSecurity>
  <Lines>133</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Russell Jr., Paul L</dc:creator>
  <cp:keywords/>
  <dc:description/>
  <cp:lastModifiedBy>Florin Baboescu</cp:lastModifiedBy>
  <cp:revision>2</cp:revision>
  <dcterms:created xsi:type="dcterms:W3CDTF">2024-05-17T13:45:00Z</dcterms:created>
  <dcterms:modified xsi:type="dcterms:W3CDTF">2024-05-17T13:45:00Z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2024-05-13T08:47:29Z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76b85f58-b43f-4363-a5d7-8f4738384c06</vt:lpwstr>
  </property>
  <property fmtid="{D5CDD505-2E9C-101B-9397-08002B2CF9AE}" pid="8" name="MSIP_Label_55339bf0-f345-473a-9ec8-6ca7c8197055_ContentBits">
    <vt:lpwstr>0</vt:lpwstr>
  </property>
</Properties>
</file>